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25" w:rsidRPr="00F84955" w:rsidRDefault="00772025">
      <w:pPr>
        <w:rPr>
          <w:color w:val="000000" w:themeColor="text1"/>
          <w:sz w:val="24"/>
          <w:szCs w:val="24"/>
        </w:rPr>
      </w:pPr>
      <w:bookmarkStart w:id="0" w:name="_GoBack"/>
      <w:r w:rsidRPr="00F84955">
        <w:rPr>
          <w:color w:val="000000" w:themeColor="text1"/>
          <w:sz w:val="24"/>
          <w:szCs w:val="24"/>
        </w:rPr>
        <w:t>14. Find a general solution of a</w:t>
      </w:r>
      <w:r w:rsidRPr="00F84955">
        <w:rPr>
          <w:color w:val="000000" w:themeColor="text1"/>
          <w:sz w:val="24"/>
          <w:szCs w:val="24"/>
          <w:vertAlign w:val="subscript"/>
        </w:rPr>
        <w:t>n</w:t>
      </w:r>
      <w:r w:rsidRPr="00F84955">
        <w:rPr>
          <w:color w:val="000000" w:themeColor="text1"/>
          <w:sz w:val="24"/>
          <w:szCs w:val="24"/>
        </w:rPr>
        <w:t xml:space="preserve"> = 2a</w:t>
      </w:r>
      <w:r w:rsidRPr="00F84955">
        <w:rPr>
          <w:color w:val="000000" w:themeColor="text1"/>
          <w:sz w:val="24"/>
          <w:szCs w:val="24"/>
          <w:vertAlign w:val="subscript"/>
        </w:rPr>
        <w:t>n-1</w:t>
      </w:r>
      <w:r w:rsidRPr="00F84955">
        <w:rPr>
          <w:color w:val="000000" w:themeColor="text1"/>
          <w:sz w:val="24"/>
          <w:szCs w:val="24"/>
        </w:rPr>
        <w:t xml:space="preserve"> + 3(2</w:t>
      </w:r>
      <w:r w:rsidRPr="00F84955">
        <w:rPr>
          <w:color w:val="000000" w:themeColor="text1"/>
          <w:sz w:val="24"/>
          <w:szCs w:val="24"/>
          <w:vertAlign w:val="superscript"/>
        </w:rPr>
        <w:t>n</w:t>
      </w:r>
      <w:r w:rsidRPr="00F84955">
        <w:rPr>
          <w:color w:val="000000" w:themeColor="text1"/>
          <w:sz w:val="24"/>
          <w:szCs w:val="24"/>
        </w:rPr>
        <w:t>).</w:t>
      </w:r>
    </w:p>
    <w:p w:rsidR="00772025" w:rsidRPr="00F84955" w:rsidRDefault="00772025" w:rsidP="00772025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 xml:space="preserve">      The associated homogeneous recurrence is a</w:t>
      </w:r>
      <w:r w:rsidRPr="00F84955">
        <w:rPr>
          <w:color w:val="000000" w:themeColor="text1"/>
          <w:vertAlign w:val="subscript"/>
        </w:rPr>
        <w:t>n</w:t>
      </w:r>
      <w:r w:rsidRPr="00F84955">
        <w:rPr>
          <w:color w:val="000000" w:themeColor="text1"/>
        </w:rPr>
        <w:t xml:space="preserve"> = 2a</w:t>
      </w:r>
      <w:r w:rsidRPr="00F84955">
        <w:rPr>
          <w:color w:val="000000" w:themeColor="text1"/>
          <w:vertAlign w:val="subscript"/>
        </w:rPr>
        <w:t>n-1</w:t>
      </w:r>
      <w:r w:rsidRPr="00F84955">
        <w:rPr>
          <w:color w:val="000000" w:themeColor="text1"/>
        </w:rPr>
        <w:t xml:space="preserve">.  </w:t>
      </w:r>
    </w:p>
    <w:p w:rsidR="00772025" w:rsidRPr="00F84955" w:rsidRDefault="00772025" w:rsidP="00772025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 xml:space="preserve">      The characteristic equation is r – 2 = 0.</w:t>
      </w:r>
    </w:p>
    <w:p w:rsidR="00772025" w:rsidRPr="00F84955" w:rsidRDefault="00772025" w:rsidP="00772025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 xml:space="preserve">      A general solution to the homogeneous recurrence is a</w:t>
      </w:r>
      <w:r w:rsidRPr="00F84955">
        <w:rPr>
          <w:color w:val="000000" w:themeColor="text1"/>
          <w:vertAlign w:val="subscript"/>
        </w:rPr>
        <w:t>n</w:t>
      </w:r>
      <w:r w:rsidRPr="00F84955">
        <w:rPr>
          <w:color w:val="000000" w:themeColor="text1"/>
        </w:rPr>
        <w:t xml:space="preserve"> = c2</w:t>
      </w:r>
      <w:r w:rsidRPr="00F84955">
        <w:rPr>
          <w:color w:val="000000" w:themeColor="text1"/>
          <w:vertAlign w:val="superscript"/>
        </w:rPr>
        <w:t>n</w:t>
      </w:r>
      <w:r w:rsidRPr="00F84955">
        <w:rPr>
          <w:color w:val="000000" w:themeColor="text1"/>
        </w:rPr>
        <w:t>.</w:t>
      </w:r>
    </w:p>
    <w:p w:rsidR="00772025" w:rsidRPr="00F84955" w:rsidRDefault="00772025" w:rsidP="00772025">
      <w:pPr>
        <w:pStyle w:val="NoSpacing"/>
        <w:rPr>
          <w:color w:val="000000" w:themeColor="text1"/>
        </w:rPr>
      </w:pPr>
    </w:p>
    <w:p w:rsidR="00772025" w:rsidRPr="00F84955" w:rsidRDefault="00772025" w:rsidP="00772025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 xml:space="preserve">     Using the formula from 2020-03-17,</w:t>
      </w:r>
    </w:p>
    <w:p w:rsidR="00772025" w:rsidRPr="00F84955" w:rsidRDefault="00772025" w:rsidP="00772025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 xml:space="preserve">  s = 2</w:t>
      </w:r>
    </w:p>
    <w:p w:rsidR="00772025" w:rsidRPr="00F84955" w:rsidRDefault="00772025" w:rsidP="00772025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 xml:space="preserve">  t = 0</w:t>
      </w:r>
    </w:p>
    <w:p w:rsidR="00772025" w:rsidRPr="00F84955" w:rsidRDefault="00772025" w:rsidP="00772025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 xml:space="preserve">     Notice that s is a solution of the characteristic equation with multiplicity 1.</w:t>
      </w:r>
    </w:p>
    <w:p w:rsidR="00772025" w:rsidRPr="00F84955" w:rsidRDefault="00772025" w:rsidP="00772025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 xml:space="preserve">     The general solution is</w:t>
      </w:r>
    </w:p>
    <w:p w:rsidR="00772025" w:rsidRPr="00F84955" w:rsidRDefault="00772025" w:rsidP="00772025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a</w:t>
      </w:r>
      <w:r w:rsidRPr="00F84955">
        <w:rPr>
          <w:color w:val="000000" w:themeColor="text1"/>
          <w:vertAlign w:val="subscript"/>
        </w:rPr>
        <w:t>n</w:t>
      </w:r>
      <w:r w:rsidRPr="00F84955">
        <w:rPr>
          <w:color w:val="000000" w:themeColor="text1"/>
          <w:vertAlign w:val="subscript"/>
        </w:rPr>
        <w:softHyphen/>
      </w:r>
      <w:r w:rsidRPr="00F84955">
        <w:rPr>
          <w:color w:val="000000" w:themeColor="text1"/>
        </w:rPr>
        <w:t xml:space="preserve"> = dn2</w:t>
      </w:r>
      <w:r w:rsidRPr="00F84955">
        <w:rPr>
          <w:color w:val="000000" w:themeColor="text1"/>
          <w:vertAlign w:val="superscript"/>
        </w:rPr>
        <w:t>n</w:t>
      </w:r>
      <w:r w:rsidRPr="00F84955">
        <w:rPr>
          <w:color w:val="000000" w:themeColor="text1"/>
        </w:rPr>
        <w:t xml:space="preserve"> + c2</w:t>
      </w:r>
      <w:r w:rsidRPr="00F84955">
        <w:rPr>
          <w:color w:val="000000" w:themeColor="text1"/>
          <w:vertAlign w:val="superscript"/>
        </w:rPr>
        <w:t>n</w:t>
      </w:r>
      <w:r w:rsidRPr="00F84955">
        <w:rPr>
          <w:color w:val="000000" w:themeColor="text1"/>
        </w:rPr>
        <w:t>.</w:t>
      </w:r>
    </w:p>
    <w:p w:rsidR="00772025" w:rsidRPr="00F84955" w:rsidRDefault="00772025">
      <w:pPr>
        <w:rPr>
          <w:color w:val="000000" w:themeColor="text1"/>
          <w:sz w:val="24"/>
          <w:szCs w:val="24"/>
        </w:rPr>
      </w:pPr>
    </w:p>
    <w:p w:rsidR="00880E40" w:rsidRPr="00F84955" w:rsidRDefault="00606F47">
      <w:pPr>
        <w:rPr>
          <w:color w:val="000000" w:themeColor="text1"/>
          <w:sz w:val="24"/>
          <w:szCs w:val="24"/>
        </w:rPr>
      </w:pPr>
      <w:r w:rsidRPr="00F84955">
        <w:rPr>
          <w:color w:val="000000" w:themeColor="text1"/>
          <w:sz w:val="24"/>
          <w:szCs w:val="24"/>
        </w:rPr>
        <w:t>1. T(n) = 2T(n/4) + n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a = 2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b = 4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d = 1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 xml:space="preserve">a &lt; </w:t>
      </w:r>
      <w:proofErr w:type="spellStart"/>
      <w:r w:rsidRPr="00F84955">
        <w:rPr>
          <w:color w:val="000000" w:themeColor="text1"/>
        </w:rPr>
        <w:t>b</w:t>
      </w:r>
      <w:r w:rsidRPr="00F84955">
        <w:rPr>
          <w:color w:val="000000" w:themeColor="text1"/>
          <w:vertAlign w:val="superscript"/>
        </w:rPr>
        <w:t>d</w:t>
      </w:r>
      <w:proofErr w:type="spellEnd"/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T(n) = Θ(n)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>2. T(n) = 4T(n/4) + n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a = 4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b = 4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d = 1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 xml:space="preserve">a = </w:t>
      </w:r>
      <w:proofErr w:type="spellStart"/>
      <w:r w:rsidRPr="00F84955">
        <w:rPr>
          <w:color w:val="000000" w:themeColor="text1"/>
        </w:rPr>
        <w:t>b</w:t>
      </w:r>
      <w:r w:rsidRPr="00F84955">
        <w:rPr>
          <w:color w:val="000000" w:themeColor="text1"/>
          <w:vertAlign w:val="superscript"/>
        </w:rPr>
        <w:t>d</w:t>
      </w:r>
      <w:proofErr w:type="spellEnd"/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T(n) = Θ (n log(n))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>3. T(n) = 5T(n/4) + n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a = 5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b = 4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d = 1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 xml:space="preserve">a &gt; </w:t>
      </w:r>
      <w:proofErr w:type="spellStart"/>
      <w:r w:rsidRPr="00F84955">
        <w:rPr>
          <w:color w:val="000000" w:themeColor="text1"/>
        </w:rPr>
        <w:t>b</w:t>
      </w:r>
      <w:r w:rsidRPr="00F84955">
        <w:rPr>
          <w:color w:val="000000" w:themeColor="text1"/>
          <w:vertAlign w:val="superscript"/>
        </w:rPr>
        <w:t>d</w:t>
      </w:r>
      <w:proofErr w:type="spellEnd"/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T(n) = Θ (n</w:t>
      </w:r>
      <w:r w:rsidRPr="00F84955">
        <w:rPr>
          <w:color w:val="000000" w:themeColor="text1"/>
          <w:vertAlign w:val="superscript"/>
        </w:rPr>
        <w:t>e</w:t>
      </w:r>
      <w:r w:rsidRPr="00F84955">
        <w:rPr>
          <w:color w:val="000000" w:themeColor="text1"/>
        </w:rPr>
        <w:t>) where e = log</w:t>
      </w:r>
      <w:r w:rsidRPr="00F84955">
        <w:rPr>
          <w:color w:val="000000" w:themeColor="text1"/>
        </w:rPr>
        <w:softHyphen/>
      </w:r>
      <w:r w:rsidRPr="00F84955">
        <w:rPr>
          <w:color w:val="000000" w:themeColor="text1"/>
          <w:vertAlign w:val="subscript"/>
        </w:rPr>
        <w:t>4</w:t>
      </w:r>
      <w:r w:rsidRPr="00F84955">
        <w:rPr>
          <w:color w:val="000000" w:themeColor="text1"/>
        </w:rPr>
        <w:t>(5)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>4. T(n) = 16T(n/4) + n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a = 16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b = 4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d = 1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 xml:space="preserve">a &gt; </w:t>
      </w:r>
      <w:proofErr w:type="spellStart"/>
      <w:r w:rsidRPr="00F84955">
        <w:rPr>
          <w:color w:val="000000" w:themeColor="text1"/>
        </w:rPr>
        <w:t>n</w:t>
      </w:r>
      <w:r w:rsidRPr="00F84955">
        <w:rPr>
          <w:color w:val="000000" w:themeColor="text1"/>
          <w:vertAlign w:val="superscript"/>
        </w:rPr>
        <w:t>d</w:t>
      </w:r>
      <w:proofErr w:type="spellEnd"/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T(n) = Θ (n</w:t>
      </w:r>
      <w:r w:rsidRPr="00F84955">
        <w:rPr>
          <w:color w:val="000000" w:themeColor="text1"/>
          <w:vertAlign w:val="superscript"/>
        </w:rPr>
        <w:t>2</w:t>
      </w:r>
      <w:r w:rsidRPr="00F84955">
        <w:rPr>
          <w:color w:val="000000" w:themeColor="text1"/>
        </w:rPr>
        <w:t>) since log</w:t>
      </w:r>
      <w:r w:rsidRPr="00F84955">
        <w:rPr>
          <w:color w:val="000000" w:themeColor="text1"/>
          <w:vertAlign w:val="subscript"/>
        </w:rPr>
        <w:t>4</w:t>
      </w:r>
      <w:r w:rsidRPr="00F84955">
        <w:rPr>
          <w:color w:val="000000" w:themeColor="text1"/>
        </w:rPr>
        <w:t>(16) = 2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>5. T(n) = 16T(n/4) + n</w:t>
      </w:r>
      <w:r w:rsidRPr="00F84955">
        <w:rPr>
          <w:color w:val="000000" w:themeColor="text1"/>
          <w:vertAlign w:val="superscript"/>
        </w:rPr>
        <w:t>2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lastRenderedPageBreak/>
        <w:tab/>
        <w:t>a = 16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b = 4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d = 2</w:t>
      </w:r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 xml:space="preserve">a = </w:t>
      </w:r>
      <w:proofErr w:type="spellStart"/>
      <w:r w:rsidRPr="00F84955">
        <w:rPr>
          <w:color w:val="000000" w:themeColor="text1"/>
        </w:rPr>
        <w:t>n</w:t>
      </w:r>
      <w:r w:rsidRPr="00F84955">
        <w:rPr>
          <w:color w:val="000000" w:themeColor="text1"/>
          <w:vertAlign w:val="superscript"/>
        </w:rPr>
        <w:t>d</w:t>
      </w:r>
      <w:proofErr w:type="spellEnd"/>
    </w:p>
    <w:p w:rsidR="00606F47" w:rsidRPr="00F84955" w:rsidRDefault="00606F47" w:rsidP="00606F47">
      <w:pPr>
        <w:pStyle w:val="NoSpacing"/>
        <w:rPr>
          <w:color w:val="000000" w:themeColor="text1"/>
        </w:rPr>
      </w:pPr>
      <w:r w:rsidRPr="00F84955">
        <w:rPr>
          <w:color w:val="000000" w:themeColor="text1"/>
        </w:rPr>
        <w:tab/>
        <w:t>T(n) = Θ (n</w:t>
      </w:r>
      <w:r w:rsidRPr="00F84955">
        <w:rPr>
          <w:color w:val="000000" w:themeColor="text1"/>
          <w:vertAlign w:val="superscript"/>
        </w:rPr>
        <w:t>2</w:t>
      </w:r>
      <w:r w:rsidRPr="00F84955">
        <w:rPr>
          <w:color w:val="000000" w:themeColor="text1"/>
        </w:rPr>
        <w:t xml:space="preserve"> log(n))</w:t>
      </w:r>
      <w:bookmarkEnd w:id="0"/>
    </w:p>
    <w:sectPr w:rsidR="00606F47" w:rsidRPr="00F84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47"/>
    <w:rsid w:val="00606F47"/>
    <w:rsid w:val="006D59DA"/>
    <w:rsid w:val="00772025"/>
    <w:rsid w:val="009C090E"/>
    <w:rsid w:val="00F8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C2B16-B231-45C2-8094-2EA844D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2020-04-23T20:03:00Z</dcterms:created>
  <dcterms:modified xsi:type="dcterms:W3CDTF">2020-04-23T20:03:00Z</dcterms:modified>
</cp:coreProperties>
</file>